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28E" w:rsidRPr="0067628E" w:rsidRDefault="0067628E" w:rsidP="0067628E">
      <w:pPr>
        <w:pStyle w:val="newncpi0"/>
        <w:jc w:val="center"/>
      </w:pPr>
      <w:r w:rsidRPr="0067628E">
        <w:t> </w:t>
      </w:r>
    </w:p>
    <w:p w:rsidR="0067628E" w:rsidRPr="0067628E" w:rsidRDefault="0067628E" w:rsidP="0067628E">
      <w:pPr>
        <w:pStyle w:val="newncpi0"/>
        <w:jc w:val="center"/>
      </w:pPr>
      <w:bookmarkStart w:id="0" w:name="a18"/>
      <w:bookmarkEnd w:id="0"/>
      <w:r w:rsidRPr="0067628E">
        <w:rPr>
          <w:rStyle w:val="name"/>
        </w:rPr>
        <w:t>ПОСТАНОВЛЕНИЕ </w:t>
      </w:r>
      <w:r w:rsidRPr="0067628E">
        <w:rPr>
          <w:rStyle w:val="promulgator"/>
        </w:rPr>
        <w:t>СОВЕТА МИНИСТРОВ РЕСПУБЛИКИ БЕЛАРУСЬ</w:t>
      </w:r>
    </w:p>
    <w:p w:rsidR="0067628E" w:rsidRPr="0067628E" w:rsidRDefault="0067628E" w:rsidP="0067628E">
      <w:pPr>
        <w:pStyle w:val="newncpi"/>
        <w:ind w:firstLine="0"/>
        <w:jc w:val="center"/>
      </w:pPr>
      <w:r w:rsidRPr="0067628E">
        <w:rPr>
          <w:rStyle w:val="datepr"/>
        </w:rPr>
        <w:t>30 мая 2003 г.</w:t>
      </w:r>
      <w:r w:rsidRPr="0067628E">
        <w:rPr>
          <w:rStyle w:val="number"/>
        </w:rPr>
        <w:t xml:space="preserve"> № 724</w:t>
      </w:r>
    </w:p>
    <w:p w:rsidR="0067628E" w:rsidRPr="0067628E" w:rsidRDefault="0067628E" w:rsidP="0067628E">
      <w:pPr>
        <w:pStyle w:val="titlencpi"/>
      </w:pPr>
      <w:r w:rsidRPr="0067628E">
        <w:t>О мерах по внедрению системы государственных социальных стандартов по обслуживанию населения республики</w:t>
      </w:r>
    </w:p>
    <w:p w:rsidR="0067628E" w:rsidRPr="0067628E" w:rsidRDefault="0067628E" w:rsidP="0067628E">
      <w:pPr>
        <w:pStyle w:val="changei"/>
      </w:pPr>
      <w:r w:rsidRPr="0067628E">
        <w:t>Изменения и дополнения: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5 марта 2004 г. № 235 (Национальный реестр правовых актов Республики Беларусь, 2004 г., № 40, 5/13907);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31 августа 2004 г. № 1037 (Национальный реестр правовых актов Республики Беларусь, 2004 г., № 140, 5/14735);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 октября 2004 г. № 1236 (Национальный реестр правовых актов Республики Беларусь, 2004 г., № 158, 5/14943);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9 марта 2005 г. № 251 (Национальный реестр правовых актов Республики Беларусь, 2005 г., № 41, 5/15692);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13 января 2006 г. № 41 (Национальный реестр правовых актов Республики Беларусь, 2006 г., № 10, 5/17110);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 февраля 2006 г. № 136 (Национальный реестр правовых актов Республики Беларусь, 2006 г., № 23, 5/17213);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23 мая 2006 г. № 654 (Национальный реестр правовых актов Республики Беларусь, 2006 г., № 86, 5/22351);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15 сентября 2006 г. № 1221 (Национальный реестр правовых актов Республики Беларусь, 2006 г., № 151, 5/22953);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20 июня 2007 г. № 811 (Национальный реестр правовых актов Республики Беларусь, 2007 г., № 157, 5/25411);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11 марта 2008 г. № 374 (Национальный реестр правовых актов Республики Беларусь, 2008 г., № 68, 5/27331);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4 мая 2009 г. № 575 (Национальный реестр правовых актов Республики Беларусь, 2009 г., № 109, 5/29708);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7 октября 2009 г. № 1299 (Национальный реестр правовых актов Республики Беларусь, 2009 г., № 248, 5/30557);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17 декабря 2009 г. № 1658 (Национальный реестр правовых актов Республики Беларусь, 2009 г., № 305, 5/30930);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23 февраля 2011 г. № 227 (Национальный реестр правовых актов Республики Беларусь, 2011 г., № 26, 5/33374);</w:t>
      </w:r>
    </w:p>
    <w:p w:rsidR="0067628E" w:rsidRPr="0067628E" w:rsidRDefault="0067628E" w:rsidP="0067628E">
      <w:pPr>
        <w:pStyle w:val="changeadd"/>
      </w:pPr>
      <w:r w:rsidRPr="0067628E">
        <w:lastRenderedPageBreak/>
        <w:t>Постановление</w:t>
      </w:r>
      <w:r w:rsidRPr="0067628E">
        <w:t xml:space="preserve"> Совета Министров Республики Беларусь от 4 августа 2011 г. № 1049 (Национальный реестр правовых актов Республики Беларусь, 2011 г., № 92, 5/34264);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13 января 2012 г. № 47 (Национальный реестр правовых актов Республики Беларусь, 2012 г., № 12, 5/35125);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22 декабря 2012 г. № 1190 (Национальный правовой Интернет-портал Республики Беларусь, 28.12.2012, 5/36672);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15 ноября 2013 г. № 980 (Национальный правовой Интернет-портал Республики Беларусь, 20.11.2013, 5/38029);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27 августа 2014 г. № 840 (Национальный правовой Интернет-портал Республики Беларусь, 02.09.2014, 5/39340);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1 июля 2016 г. № 529 (Национальный правовой Интернет-портал Республики Беларусь, 09.07.2016, 5/42318);</w:t>
      </w:r>
    </w:p>
    <w:p w:rsidR="0067628E" w:rsidRPr="0067628E" w:rsidRDefault="0067628E" w:rsidP="0067628E">
      <w:pPr>
        <w:pStyle w:val="changeadd"/>
      </w:pPr>
      <w:r w:rsidRPr="0067628E">
        <w:t>Постановление</w:t>
      </w:r>
      <w:r w:rsidRPr="0067628E">
        <w:t xml:space="preserve"> Совета Министров Республики Беларусь от 25 августа 2017 г. № 654 (Национальный правовой Интернет-портал Республики Беларусь, 31.08.2017, 5/44123)</w:t>
      </w:r>
    </w:p>
    <w:p w:rsidR="0067628E" w:rsidRPr="0067628E" w:rsidRDefault="0067628E" w:rsidP="0067628E">
      <w:pPr>
        <w:pStyle w:val="newncpi"/>
      </w:pPr>
      <w:r w:rsidRPr="0067628E">
        <w:t> </w:t>
      </w:r>
    </w:p>
    <w:p w:rsidR="0067628E" w:rsidRPr="0067628E" w:rsidRDefault="0067628E" w:rsidP="0067628E">
      <w:pPr>
        <w:pStyle w:val="preamble"/>
      </w:pPr>
      <w:r w:rsidRPr="0067628E">
        <w:t>Совет Министров Республики Беларусь ПОСТАНОВЛЯЕТ:</w:t>
      </w:r>
    </w:p>
    <w:p w:rsidR="0067628E" w:rsidRPr="0067628E" w:rsidRDefault="0067628E" w:rsidP="0067628E">
      <w:pPr>
        <w:pStyle w:val="point"/>
      </w:pPr>
      <w:r w:rsidRPr="0067628E">
        <w:t xml:space="preserve">1. Утвердить </w:t>
      </w:r>
      <w:r w:rsidRPr="0067628E">
        <w:t>систему</w:t>
      </w:r>
      <w:r w:rsidRPr="0067628E">
        <w:t xml:space="preserve"> государственных социальных стандартов по обслуживанию населения республики (прилагается).</w:t>
      </w:r>
    </w:p>
    <w:p w:rsidR="0067628E" w:rsidRPr="0067628E" w:rsidRDefault="0067628E" w:rsidP="0067628E">
      <w:pPr>
        <w:pStyle w:val="point"/>
      </w:pPr>
      <w:bookmarkStart w:id="1" w:name="a28"/>
      <w:bookmarkEnd w:id="1"/>
      <w:r w:rsidRPr="0067628E">
        <w:t xml:space="preserve">2. Облисполкомам и Минскому горисполкому до 1 июля 2003 г. на основе утвержденной настоящим постановлением </w:t>
      </w:r>
      <w:r w:rsidRPr="0067628E">
        <w:t>системы</w:t>
      </w:r>
      <w:r w:rsidRPr="0067628E">
        <w:t xml:space="preserve"> государственных социальных стандартов по обслуживанию населения республики разработать и утвердить перечень социальных стандартов по обслуживанию населения для административно-территориальных единиц с учетом их специфики и развития инфраструктуры.</w:t>
      </w:r>
    </w:p>
    <w:p w:rsidR="0067628E" w:rsidRPr="0067628E" w:rsidRDefault="0067628E" w:rsidP="0067628E">
      <w:pPr>
        <w:pStyle w:val="point"/>
      </w:pPr>
      <w:bookmarkStart w:id="2" w:name="a48"/>
      <w:bookmarkEnd w:id="2"/>
      <w:proofErr w:type="gramStart"/>
      <w:r w:rsidRPr="0067628E">
        <w:t>Облисполкомам обеспечить проведение анализа работы по обслуживанию населения в соответствии с нормативами государственных социальных стандартов и обновление содержащихся в паспортах сведений о внедрении и функционировании государственных социальных стандартов в городах и районах не реже одного раза в полугодие, в поселках и сельсоветах - не реже одного раза в год с учетом укрепления материально-технической базы и других изменений в социально-экономическом развитии регионов.</w:t>
      </w:r>
      <w:proofErr w:type="gramEnd"/>
    </w:p>
    <w:p w:rsidR="0067628E" w:rsidRPr="0067628E" w:rsidRDefault="0067628E" w:rsidP="0067628E">
      <w:pPr>
        <w:pStyle w:val="point"/>
      </w:pPr>
      <w:bookmarkStart w:id="3" w:name="a17"/>
      <w:bookmarkEnd w:id="3"/>
      <w:r w:rsidRPr="0067628E">
        <w:t>3. Установить, что государственные социальные стандарты по обслуживанию населения республики:</w:t>
      </w:r>
    </w:p>
    <w:p w:rsidR="0067628E" w:rsidRPr="0067628E" w:rsidRDefault="0067628E" w:rsidP="0067628E">
      <w:pPr>
        <w:pStyle w:val="underpoint"/>
      </w:pPr>
      <w:r w:rsidRPr="0067628E">
        <w:t>3.1. являются обязательными для использования в организациях всех форм собственности;</w:t>
      </w:r>
    </w:p>
    <w:p w:rsidR="0067628E" w:rsidRPr="0067628E" w:rsidRDefault="0067628E" w:rsidP="0067628E">
      <w:pPr>
        <w:pStyle w:val="underpoint"/>
      </w:pPr>
      <w:r w:rsidRPr="0067628E">
        <w:t xml:space="preserve">3.2. используются при формировании республиканского и местных бюджетов, а также государственных внебюджетных фондов и реализуются в </w:t>
      </w:r>
      <w:proofErr w:type="gramStart"/>
      <w:r w:rsidRPr="0067628E">
        <w:t>пределах</w:t>
      </w:r>
      <w:proofErr w:type="gramEnd"/>
      <w:r w:rsidRPr="0067628E">
        <w:t xml:space="preserve"> выделяемых на эти цели средств;</w:t>
      </w:r>
    </w:p>
    <w:p w:rsidR="0067628E" w:rsidRPr="0067628E" w:rsidRDefault="0067628E" w:rsidP="0067628E">
      <w:pPr>
        <w:pStyle w:val="underpoint"/>
      </w:pPr>
      <w:bookmarkStart w:id="4" w:name="a29"/>
      <w:bookmarkEnd w:id="4"/>
      <w:r w:rsidRPr="0067628E">
        <w:t>3.3. установленные в денежном выражении ежегодно с учетом средств, предусматриваемых законом о бюджете Республики Беларусь на очередной финансовый год, пересматриваются республиканскими органами государственного управления, облисполкомами и Минским горисполкомом и утверждаются в установленном порядке;</w:t>
      </w:r>
    </w:p>
    <w:p w:rsidR="0067628E" w:rsidRPr="0067628E" w:rsidRDefault="0067628E" w:rsidP="0067628E">
      <w:pPr>
        <w:pStyle w:val="point"/>
      </w:pPr>
      <w:r w:rsidRPr="0067628E">
        <w:lastRenderedPageBreak/>
        <w:t xml:space="preserve">3.4. используются при создании социальной инфраструктуры в </w:t>
      </w:r>
      <w:proofErr w:type="spellStart"/>
      <w:r w:rsidRPr="0067628E">
        <w:t>агрогородках</w:t>
      </w:r>
      <w:proofErr w:type="spellEnd"/>
      <w:r w:rsidRPr="0067628E">
        <w:t xml:space="preserve">, формируемых в соответствии с Государственной </w:t>
      </w:r>
      <w:r w:rsidRPr="0067628E">
        <w:t>программой</w:t>
      </w:r>
      <w:r w:rsidRPr="0067628E">
        <w:t xml:space="preserve"> возрождения и развития села на 2005</w:t>
      </w:r>
      <w:r w:rsidRPr="0067628E">
        <w:rPr>
          <w:rStyle w:val="onesymbol"/>
        </w:rPr>
        <w:t></w:t>
      </w:r>
      <w:r w:rsidRPr="0067628E">
        <w:t>2010 годы, утвержденной Указом Президента Республики Беларусь от 25 марта 2005 г. № 150 (Национальный реестр правовых актов Республики Беларусь, 2005 г., № 52, 1/6339).</w:t>
      </w:r>
    </w:p>
    <w:p w:rsidR="0067628E" w:rsidRPr="0067628E" w:rsidRDefault="0067628E" w:rsidP="0067628E">
      <w:pPr>
        <w:pStyle w:val="point"/>
      </w:pPr>
      <w:r w:rsidRPr="0067628E">
        <w:t>4. Облисполкомам и Минскому горисполкому, районным и городским исполкомам до 1 сентября 2003 г.:</w:t>
      </w:r>
    </w:p>
    <w:p w:rsidR="0067628E" w:rsidRPr="0067628E" w:rsidRDefault="0067628E" w:rsidP="0067628E">
      <w:pPr>
        <w:pStyle w:val="underpoint"/>
      </w:pPr>
      <w:r w:rsidRPr="0067628E">
        <w:t xml:space="preserve">4.1. завершить внедрение государственных социальных стандартов по обслуживанию населения </w:t>
      </w:r>
      <w:proofErr w:type="gramStart"/>
      <w:r w:rsidRPr="0067628E">
        <w:t>в</w:t>
      </w:r>
      <w:proofErr w:type="gramEnd"/>
      <w:r w:rsidRPr="0067628E">
        <w:t xml:space="preserve"> </w:t>
      </w:r>
      <w:proofErr w:type="gramStart"/>
      <w:r w:rsidRPr="0067628E">
        <w:t>Верхнедвинском</w:t>
      </w:r>
      <w:proofErr w:type="gramEnd"/>
      <w:r w:rsidRPr="0067628E">
        <w:t xml:space="preserve">, </w:t>
      </w:r>
      <w:proofErr w:type="spellStart"/>
      <w:r w:rsidRPr="0067628E">
        <w:t>Пружанском</w:t>
      </w:r>
      <w:proofErr w:type="spellEnd"/>
      <w:r w:rsidRPr="0067628E">
        <w:t xml:space="preserve">, Клецком, </w:t>
      </w:r>
      <w:proofErr w:type="spellStart"/>
      <w:r w:rsidRPr="0067628E">
        <w:t>Кореличском</w:t>
      </w:r>
      <w:proofErr w:type="spellEnd"/>
      <w:r w:rsidRPr="0067628E">
        <w:t xml:space="preserve">, </w:t>
      </w:r>
      <w:proofErr w:type="spellStart"/>
      <w:r w:rsidRPr="0067628E">
        <w:t>Наровлянском</w:t>
      </w:r>
      <w:proofErr w:type="spellEnd"/>
      <w:r w:rsidRPr="0067628E">
        <w:t xml:space="preserve">, </w:t>
      </w:r>
      <w:proofErr w:type="spellStart"/>
      <w:r w:rsidRPr="0067628E">
        <w:t>Осиповичском</w:t>
      </w:r>
      <w:proofErr w:type="spellEnd"/>
      <w:r w:rsidRPr="0067628E">
        <w:t xml:space="preserve"> районах;</w:t>
      </w:r>
    </w:p>
    <w:p w:rsidR="0067628E" w:rsidRPr="0067628E" w:rsidRDefault="0067628E" w:rsidP="0067628E">
      <w:pPr>
        <w:pStyle w:val="underpoint"/>
      </w:pPr>
      <w:r w:rsidRPr="0067628E">
        <w:t>4.2. определить этапы внедрения государственных социальных стандартов во всех городах и районах республики.</w:t>
      </w:r>
    </w:p>
    <w:p w:rsidR="0067628E" w:rsidRPr="0067628E" w:rsidRDefault="0067628E" w:rsidP="0067628E">
      <w:pPr>
        <w:pStyle w:val="point"/>
      </w:pPr>
      <w:r w:rsidRPr="0067628E">
        <w:t xml:space="preserve">5. Министерству информации, другим республиканским органам государственного управления, облисполкомам и Минскому горисполкому обеспечить регулярное освещение в средствах массовой </w:t>
      </w:r>
      <w:proofErr w:type="gramStart"/>
      <w:r w:rsidRPr="0067628E">
        <w:t xml:space="preserve">информации хода внедрения </w:t>
      </w:r>
      <w:r w:rsidRPr="0067628E">
        <w:t>системы</w:t>
      </w:r>
      <w:r w:rsidRPr="0067628E">
        <w:t xml:space="preserve"> государственных социальных стандартов</w:t>
      </w:r>
      <w:proofErr w:type="gramEnd"/>
      <w:r w:rsidRPr="0067628E">
        <w:t xml:space="preserve"> по обслуживанию населения республики.</w:t>
      </w:r>
    </w:p>
    <w:p w:rsidR="0067628E" w:rsidRPr="0067628E" w:rsidRDefault="0067628E" w:rsidP="0067628E">
      <w:pPr>
        <w:pStyle w:val="point"/>
      </w:pPr>
      <w:r w:rsidRPr="0067628E">
        <w:t>6. Республиканским органам государственного управления, облисполкомам и Минскому горисполкому:</w:t>
      </w:r>
    </w:p>
    <w:p w:rsidR="0067628E" w:rsidRPr="0067628E" w:rsidRDefault="0067628E" w:rsidP="0067628E">
      <w:pPr>
        <w:pStyle w:val="underpoint"/>
      </w:pPr>
      <w:r w:rsidRPr="0067628E">
        <w:t>6.1. обеспечить контроль и регулирование цен на оказываемые населению услуги;</w:t>
      </w:r>
    </w:p>
    <w:p w:rsidR="0067628E" w:rsidRPr="0067628E" w:rsidRDefault="0067628E" w:rsidP="0067628E">
      <w:pPr>
        <w:pStyle w:val="underpoint"/>
      </w:pPr>
      <w:r w:rsidRPr="0067628E">
        <w:t xml:space="preserve">6.2. привлекать коммерческие организации и индивидуальных предпринимателей к работе по внедрению </w:t>
      </w:r>
      <w:r w:rsidRPr="0067628E">
        <w:t>системы</w:t>
      </w:r>
      <w:r w:rsidRPr="0067628E">
        <w:t xml:space="preserve"> государственных социальных стандартов по обслуживанию населения республики, а также развитию материально-технической базы организаций, оказывающих услуги населению;</w:t>
      </w:r>
    </w:p>
    <w:p w:rsidR="0067628E" w:rsidRPr="0067628E" w:rsidRDefault="0067628E" w:rsidP="0067628E">
      <w:pPr>
        <w:pStyle w:val="underpoint"/>
      </w:pPr>
      <w:bookmarkStart w:id="5" w:name="a21"/>
      <w:bookmarkEnd w:id="5"/>
      <w:r w:rsidRPr="0067628E">
        <w:t>6.3. при необходимости привести свои нормативные правовые акты в соответствие с настоящим постановлением.</w:t>
      </w:r>
    </w:p>
    <w:p w:rsidR="0067628E" w:rsidRPr="0067628E" w:rsidRDefault="0067628E" w:rsidP="0067628E">
      <w:pPr>
        <w:pStyle w:val="point"/>
      </w:pPr>
      <w:r w:rsidRPr="0067628E">
        <w:t>7. Республиканским органам государственного управления изучить вопрос о целесообразности изменения норм законов, определяющих правовые основы формирования и применения государственных социальных стандартов, и при необходимости внести в установленном порядке предложения в план подготовки законопроектов на 2004 год.</w:t>
      </w:r>
    </w:p>
    <w:p w:rsidR="0067628E" w:rsidRPr="0067628E" w:rsidRDefault="0067628E" w:rsidP="0067628E">
      <w:pPr>
        <w:pStyle w:val="point"/>
      </w:pPr>
      <w:r w:rsidRPr="0067628E">
        <w:t xml:space="preserve">8. Рекомендовать профсоюзным организациям и территориальным подразделениям общественного объединения «Белорусский республиканский союз молодежи» принять активное участие в работе по внедрению </w:t>
      </w:r>
      <w:r w:rsidRPr="0067628E">
        <w:t>системы</w:t>
      </w:r>
      <w:r w:rsidRPr="0067628E">
        <w:t xml:space="preserve"> государственных социальных стандартов по обслуживанию населения республики.</w:t>
      </w:r>
    </w:p>
    <w:p w:rsidR="0067628E" w:rsidRPr="0067628E" w:rsidRDefault="0067628E" w:rsidP="0067628E">
      <w:pPr>
        <w:pStyle w:val="point"/>
      </w:pPr>
      <w:r w:rsidRPr="0067628E">
        <w:t>9. Персональную ответственность за невыполнение нормативов государственных социальных стандартов по обслуживанию населения, непринятие мер по их своевременному внедрению и выполнению несут руководители республиканских органов государственного управления, местных исполнительных и распорядительных органов.</w:t>
      </w:r>
    </w:p>
    <w:p w:rsidR="0067628E" w:rsidRPr="0067628E" w:rsidRDefault="0067628E" w:rsidP="0067628E">
      <w:pPr>
        <w:pStyle w:val="newncpi"/>
      </w:pPr>
      <w:r w:rsidRPr="0067628E">
        <w:t xml:space="preserve">10. Координацию работы по внедрению и выполнению нормативов </w:t>
      </w:r>
      <w:r w:rsidRPr="0067628E">
        <w:t>системы</w:t>
      </w:r>
      <w:r w:rsidRPr="0067628E">
        <w:t xml:space="preserve"> государственных социальных стандартов в республике и ее методическое руководство возложить на Министерство экономики.</w:t>
      </w:r>
    </w:p>
    <w:p w:rsidR="0067628E" w:rsidRPr="0067628E" w:rsidRDefault="0067628E" w:rsidP="0067628E">
      <w:pPr>
        <w:pStyle w:val="newncpi"/>
      </w:pPr>
      <w:r w:rsidRPr="0067628E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67628E" w:rsidRPr="0067628E" w:rsidTr="0067628E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7628E" w:rsidRPr="0067628E" w:rsidRDefault="0067628E">
            <w:pPr>
              <w:pStyle w:val="newncpi0"/>
              <w:jc w:val="left"/>
            </w:pPr>
            <w:r w:rsidRPr="0067628E"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7628E" w:rsidRPr="0067628E" w:rsidRDefault="0067628E">
            <w:pPr>
              <w:pStyle w:val="newncpi0"/>
              <w:jc w:val="right"/>
            </w:pPr>
            <w:proofErr w:type="spellStart"/>
            <w:r w:rsidRPr="0067628E">
              <w:rPr>
                <w:rStyle w:val="pers"/>
              </w:rPr>
              <w:t>Г.Новицкий</w:t>
            </w:r>
            <w:proofErr w:type="spellEnd"/>
          </w:p>
        </w:tc>
      </w:tr>
    </w:tbl>
    <w:p w:rsidR="0067628E" w:rsidRPr="0067628E" w:rsidRDefault="0067628E" w:rsidP="0067628E">
      <w:pPr>
        <w:pStyle w:val="newncpi"/>
      </w:pPr>
      <w:r w:rsidRPr="0067628E"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67628E" w:rsidRPr="0067628E" w:rsidTr="0067628E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newncpi"/>
            </w:pPr>
            <w:r w:rsidRPr="0067628E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capu1"/>
            </w:pPr>
            <w:r w:rsidRPr="0067628E">
              <w:t>УТВЕРЖДЕНО</w:t>
            </w:r>
          </w:p>
          <w:p w:rsidR="0067628E" w:rsidRPr="0067628E" w:rsidRDefault="0067628E">
            <w:pPr>
              <w:pStyle w:val="cap1"/>
            </w:pPr>
            <w:r w:rsidRPr="0067628E">
              <w:t>Постановление</w:t>
            </w:r>
            <w:r w:rsidRPr="0067628E">
              <w:t xml:space="preserve"> </w:t>
            </w:r>
            <w:r w:rsidRPr="0067628E">
              <w:br/>
              <w:t xml:space="preserve">Совета Министров </w:t>
            </w:r>
            <w:r w:rsidRPr="0067628E">
              <w:br/>
              <w:t>Республики Беларусь</w:t>
            </w:r>
          </w:p>
          <w:p w:rsidR="0067628E" w:rsidRPr="0067628E" w:rsidRDefault="0067628E">
            <w:pPr>
              <w:pStyle w:val="cap1"/>
            </w:pPr>
            <w:r w:rsidRPr="0067628E">
              <w:t>30.05.2003 № 724</w:t>
            </w:r>
          </w:p>
        </w:tc>
      </w:tr>
    </w:tbl>
    <w:p w:rsidR="0067628E" w:rsidRPr="0067628E" w:rsidRDefault="0067628E" w:rsidP="0067628E">
      <w:pPr>
        <w:pStyle w:val="titleu"/>
      </w:pPr>
      <w:bookmarkStart w:id="6" w:name="a1"/>
      <w:bookmarkEnd w:id="6"/>
      <w:r w:rsidRPr="0067628E">
        <w:t>Система государственных социальных стандартов по обслуживанию населения республики</w:t>
      </w:r>
    </w:p>
    <w:tbl>
      <w:tblPr>
        <w:tblW w:w="4987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553"/>
        <w:gridCol w:w="3814"/>
      </w:tblGrid>
      <w:tr w:rsidR="0067628E" w:rsidRPr="0067628E" w:rsidTr="0067628E">
        <w:tc>
          <w:tcPr>
            <w:tcW w:w="1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7628E" w:rsidRPr="0067628E" w:rsidRDefault="0067628E">
            <w:pPr>
              <w:pStyle w:val="table10"/>
              <w:jc w:val="center"/>
            </w:pPr>
            <w:r w:rsidRPr="0067628E">
              <w:t>Наименование социального стандарта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7628E" w:rsidRPr="0067628E" w:rsidRDefault="0067628E">
            <w:pPr>
              <w:pStyle w:val="table10"/>
              <w:jc w:val="center"/>
            </w:pPr>
            <w:r w:rsidRPr="0067628E">
              <w:t>Норматив обслуживания</w:t>
            </w: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7628E" w:rsidRPr="0067628E" w:rsidRDefault="0067628E">
            <w:pPr>
              <w:pStyle w:val="table10"/>
              <w:jc w:val="center"/>
            </w:pPr>
            <w:r w:rsidRPr="0067628E">
              <w:t>Перечень документов, регулирующих предоставление стандарта, и основания для его установления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t>В области жилищно-коммунального хозяйства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1. Исключен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7" w:name="a34"/>
            <w:bookmarkEnd w:id="7"/>
            <w:r w:rsidRPr="0067628E">
              <w:t xml:space="preserve">2. Норма обеспечения водой: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2.1. для граждан, проживающих в жилых домах, оборудованных централизованным водоснабжением и канализацией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140 л/сутки на одного человека, в том числе не менее 70 л/сутки - на горячее водоснабжение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определен </w:t>
            </w:r>
            <w:proofErr w:type="gramStart"/>
            <w:r w:rsidRPr="0067628E">
              <w:t>исходя из среднего фактического водопотребления населением в квартирах, оборудованных индивидуальными приборами учета расхода воды, и обеспечивает</w:t>
            </w:r>
            <w:proofErr w:type="gramEnd"/>
            <w:r w:rsidRPr="0067628E">
              <w:t xml:space="preserve"> комфортные условия проживания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2.2. для граждан, проживающих в </w:t>
            </w:r>
            <w:proofErr w:type="spellStart"/>
            <w:r w:rsidRPr="0067628E">
              <w:t>агрогородках</w:t>
            </w:r>
            <w:proofErr w:type="spellEnd"/>
            <w:r w:rsidRPr="0067628E">
              <w:t>:</w:t>
            </w:r>
          </w:p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наличие системы централизованного водоснабжения, обеспечивающей питьевой водой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не менее 50 процентов проживающего в </w:t>
            </w:r>
            <w:proofErr w:type="spellStart"/>
            <w:r w:rsidRPr="0067628E">
              <w:t>агрогородках</w:t>
            </w:r>
            <w:proofErr w:type="spellEnd"/>
            <w:r w:rsidRPr="0067628E">
              <w:t xml:space="preserve"> населения (с учетом населения, пользующегося водой из водоразборных колонок)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единый норматив определен исходя из средних показателей по областям (от 46 до 71 процента проживающего населения)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8" w:name="a36"/>
            <w:bookmarkEnd w:id="8"/>
            <w:r w:rsidRPr="0067628E">
              <w:t>3. Норма обеспечения водой для граждан, пользующихся водой из водоразборных колонок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35 л/сутки на одного человека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 обеспечения водой для граждан, пользующихся водой из водоразборных колонок, согласно СНиП 2.04.02-84 установлена от 30 до 50 л/сутки на одного человека. Решениями исполнительных и распорядительных органов во всех областях и г. Минске утверждена норма 35 л/сутки на одного человека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9" w:name="a37"/>
            <w:bookmarkEnd w:id="9"/>
            <w:r w:rsidRPr="0067628E">
              <w:t>4. Норматив отопления жилых помещений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18</w:t>
            </w:r>
            <w:proofErr w:type="gramStart"/>
            <w:r w:rsidRPr="0067628E">
              <w:t> °С</w:t>
            </w:r>
            <w:proofErr w:type="gramEnd"/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определен на основе норм </w:t>
            </w:r>
            <w:r w:rsidRPr="0067628E">
              <w:t>СанПиН</w:t>
            </w:r>
            <w:r w:rsidRPr="0067628E">
              <w:t xml:space="preserve"> «Санитарные нормы, правила и гигиенические нормативы «Гигиенические требования к устройству, оборудованию и содержанию жилых домов» и </w:t>
            </w:r>
            <w:r w:rsidRPr="0067628E">
              <w:t>СНБ</w:t>
            </w:r>
            <w:r w:rsidRPr="0067628E">
              <w:t xml:space="preserve"> 3.02.04-03 «Жилые здания», приложение</w:t>
            </w:r>
            <w:proofErr w:type="gramStart"/>
            <w:r w:rsidRPr="0067628E">
              <w:t xml:space="preserve"> В</w:t>
            </w:r>
            <w:proofErr w:type="gramEnd"/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0" w:name="a38"/>
            <w:bookmarkEnd w:id="10"/>
            <w:r w:rsidRPr="0067628E">
              <w:t>5. Норматив температуры горячей воды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50</w:t>
            </w:r>
            <w:proofErr w:type="gramStart"/>
            <w:r w:rsidRPr="0067628E">
              <w:t> °С</w:t>
            </w:r>
            <w:proofErr w:type="gramEnd"/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температура горячей воды нормируется СНиП 2.04.01-85 «Внутренний водопровод и канализация зданий» и </w:t>
            </w:r>
            <w:proofErr w:type="spellStart"/>
            <w:r w:rsidRPr="0067628E">
              <w:t>СанНиП</w:t>
            </w:r>
            <w:proofErr w:type="spellEnd"/>
            <w:r w:rsidRPr="0067628E">
              <w:t xml:space="preserve"> № 4723-88 «Санитарные правила проектирования и эксплуатации систем централизованного горячего водоснабжения», которыми температура воды установлена 50</w:t>
            </w:r>
            <w:proofErr w:type="gramStart"/>
            <w:r w:rsidRPr="0067628E">
              <w:t> °С</w:t>
            </w:r>
            <w:proofErr w:type="gramEnd"/>
            <w:r w:rsidRPr="0067628E">
              <w:t xml:space="preserve"> для закрытых систем теплоснабжения и не ниже 60 °С для открытых систем теплоснабжения. Учитывая финансовые возможности местных бюджетов по оплате затрат на выработку тепловой энергии </w:t>
            </w:r>
            <w:r w:rsidRPr="0067628E">
              <w:lastRenderedPageBreak/>
              <w:t>предлагается установить температуру горячей воды не менее 50</w:t>
            </w:r>
            <w:proofErr w:type="gramStart"/>
            <w:r w:rsidRPr="0067628E">
              <w:t> °С</w:t>
            </w:r>
            <w:proofErr w:type="gramEnd"/>
            <w:r w:rsidRPr="0067628E">
              <w:t>, что обеспечит соблюдение санитарно-гигиенических требований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1" w:name="a39"/>
            <w:bookmarkEnd w:id="11"/>
            <w:r w:rsidRPr="0067628E">
              <w:lastRenderedPageBreak/>
              <w:t>6. Наличие помывочных мест в банях для городов и городских поселков в жилищном фонде: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определен на основе норм </w:t>
            </w:r>
            <w:r w:rsidRPr="0067628E">
              <w:t>ТКП</w:t>
            </w:r>
            <w:r w:rsidRPr="0067628E">
              <w:t xml:space="preserve"> 45-3.01-116-2008 «Градостроительство. Населенные пункты. Нормы планировки и застройки». В сельских населенных пунктах необходимость наличия душевых либо общественной бани и количество в них помывочных мест определяются местными исполнительными и распорядительными органами в зависимости от местных условий, в том числе с учетом наличия индивидуальных бань, благоустроенного жилищного фонда, общественных бань или душевых в близко расположенных населенных пунктах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благоустроенном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 места на 1 тыс. человек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неблагоустроенном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5 мест на 1 тыс. человек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2" w:name="a40"/>
            <w:bookmarkEnd w:id="12"/>
            <w:r w:rsidRPr="0067628E">
              <w:t>7. Удельный вес освещенных улиц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80 процентов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указанные </w:t>
            </w:r>
            <w:proofErr w:type="spellStart"/>
            <w:r w:rsidRPr="0067628E">
              <w:t>среднеобластные</w:t>
            </w:r>
            <w:proofErr w:type="spellEnd"/>
            <w:r w:rsidRPr="0067628E">
              <w:t xml:space="preserve"> показатели в настоящее время составляют от 70,4 до 91,1 процента, средний уровень в целом по республике - 81,6 процента. В связи с этим предлагается установить его на уровне не менее среднего по республике - 80 процентов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3" w:name="a41"/>
            <w:bookmarkEnd w:id="13"/>
            <w:r w:rsidRPr="0067628E">
              <w:t>8. Удельный вес улиц с усовершенствованным покрытием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60 процентов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указанные </w:t>
            </w:r>
            <w:proofErr w:type="spellStart"/>
            <w:r w:rsidRPr="0067628E">
              <w:t>среднеобластные</w:t>
            </w:r>
            <w:proofErr w:type="spellEnd"/>
            <w:r w:rsidRPr="0067628E">
              <w:t xml:space="preserve"> показатели в настоящее время составляют от 51,6 до 66,7 процента, средний уровень в целом по республике - 60,1 процента. В связи с этим предлагается установить его на уровне не менее среднего по республике - 60 процентов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4" w:name="a42"/>
            <w:bookmarkEnd w:id="14"/>
            <w:r w:rsidRPr="0067628E">
              <w:t>9. График подачи горячей воды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ежедневно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в исключительных </w:t>
            </w:r>
            <w:proofErr w:type="gramStart"/>
            <w:r w:rsidRPr="0067628E">
              <w:t>случаях</w:t>
            </w:r>
            <w:proofErr w:type="gramEnd"/>
            <w:r w:rsidRPr="0067628E">
              <w:t xml:space="preserve"> с учетом имеющихся финансово-технических возможностей при обеспечении соблюдения санитарно-гигиенических требований разрешается осуществлять подачу горячей воды по графикам, утвержденным местными исполнительными и распорядительными органами, но не менее 2 дней в неделю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5" w:name="a43"/>
            <w:bookmarkEnd w:id="15"/>
            <w:r w:rsidRPr="0067628E">
              <w:t xml:space="preserve">10. Наличие общественных уборных в городах и городских поселках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не менее одной на 1 тыс. человек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определен на основе норм </w:t>
            </w:r>
            <w:r w:rsidRPr="0067628E">
              <w:t>ТКП</w:t>
            </w:r>
            <w:r w:rsidRPr="0067628E">
              <w:t xml:space="preserve"> 45-3.01-116-2008 «Градостроительство. Населенные пункты. Нормы планировки и застройки», таблица 7.3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11. Исключен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6" w:name="a35"/>
            <w:bookmarkEnd w:id="16"/>
            <w:r w:rsidRPr="0067628E">
              <w:t xml:space="preserve">12. Норматив потребления электроэнергии в домах: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нормативы потребления электроэнергии установлены на основе среднестатистических данных потребления электроэнергии гражданами, проживающими в жилых домах с использованием минимально необходимого для комфортного проживания набора электроприборов (осветительные приборы, холодильник, телевизор, пылесос, утюг, стиральная машина) 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с газовыми плитами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60 кВт/</w:t>
            </w:r>
            <w:proofErr w:type="gramStart"/>
            <w:r w:rsidRPr="0067628E">
              <w:t>ч</w:t>
            </w:r>
            <w:proofErr w:type="gramEnd"/>
            <w:r w:rsidRPr="0067628E">
              <w:t xml:space="preserve"> в месяц на одного человека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с электроплитами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90 кВт/</w:t>
            </w:r>
            <w:proofErr w:type="gramStart"/>
            <w:r w:rsidRPr="0067628E">
              <w:t>ч</w:t>
            </w:r>
            <w:proofErr w:type="gramEnd"/>
            <w:r w:rsidRPr="0067628E">
              <w:t xml:space="preserve"> в месяц на одного человека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13. Исключен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7628E" w:rsidRPr="0067628E" w:rsidRDefault="0067628E">
            <w:pPr>
              <w:pStyle w:val="newncpi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lastRenderedPageBreak/>
              <w:t>В области образования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14. Норматив обеспеченности детей раннего и дошкольного возраста местами в учреждениях дошкольного образования, иных учреждениях образования, организациях, реализующих образовательную программу дошкольного образования, образовательную программу специального образования на уровне дошкольного образования, образовательную программу специального образования на уровне дошкольного образования для лиц с интеллектуальной недостаточностью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85 процентов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статьи </w:t>
            </w:r>
            <w:r w:rsidRPr="0067628E">
              <w:t>2</w:t>
            </w:r>
            <w:r w:rsidRPr="0067628E">
              <w:t xml:space="preserve"> и 3 Кодекса Республики Беларусь об образовании, </w:t>
            </w:r>
            <w:r w:rsidRPr="0067628E">
              <w:t>Закон</w:t>
            </w:r>
            <w:r w:rsidRPr="0067628E">
              <w:t xml:space="preserve"> Республики Беларусь «О правах ребенка»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15. Норматив охвата детей пятилетнего возраста подготовкой к обучению в учреждениях общего среднего образования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пункт 4</w:t>
            </w:r>
            <w:r w:rsidRPr="0067628E">
              <w:t xml:space="preserve"> статьи 152 Кодекса Республики Беларусь об образовании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16. Норматив бюджетной обеспеченности расходов на одного воспитанника в учреждениях дошкольного образования, специальных яслях-садах, специальных детских садах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1170 рублей в год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разработан на основании статей </w:t>
            </w:r>
            <w:r w:rsidRPr="0067628E">
              <w:t>3</w:t>
            </w:r>
            <w:r w:rsidRPr="0067628E">
              <w:t xml:space="preserve"> и </w:t>
            </w:r>
            <w:r w:rsidRPr="0067628E">
              <w:t>137</w:t>
            </w:r>
            <w:r w:rsidRPr="0067628E">
              <w:t xml:space="preserve"> Кодекса Республики Беларусь об образовании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17. Норматив бюджетной обеспеченности расходов на одного учащегося в учреждениях общего среднего образования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950 рублей в год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разработан на основании статей </w:t>
            </w:r>
            <w:r w:rsidRPr="0067628E">
              <w:t>3</w:t>
            </w:r>
            <w:r w:rsidRPr="0067628E">
              <w:t xml:space="preserve"> и </w:t>
            </w:r>
            <w:r w:rsidRPr="0067628E">
              <w:t>137</w:t>
            </w:r>
            <w:r w:rsidRPr="0067628E">
              <w:t xml:space="preserve"> Кодекса Республики Беларусь об образовании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18. Норматив бюджетной обеспеченности расходов на одного учащегося в специальных общеобразовательных школах (специальных общеобразовательных школах-интернатах), вспомогательных школах (вспомогательных школах-интернатах), центрах коррекционно-развивающего обучения и реабилитации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820 рублей в год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обеспечение доступности образования, коррекционной помощи, социальной адаптации лицам с особенностями психофизического развития предусмотрено статьями </w:t>
            </w:r>
            <w:r w:rsidRPr="0067628E">
              <w:t>2</w:t>
            </w:r>
            <w:r w:rsidRPr="0067628E">
              <w:t xml:space="preserve">, 3 и </w:t>
            </w:r>
            <w:r w:rsidRPr="0067628E">
              <w:t>137</w:t>
            </w:r>
            <w:r w:rsidRPr="0067628E">
              <w:t xml:space="preserve"> Кодекса Республики Беларусь об образовании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19. Норматив бюджетной обеспеченности расходов на одного учащегося в учреждениях профессионально-технического образования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2100 рублей в год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в соответствии со статьями </w:t>
            </w:r>
            <w:r w:rsidRPr="0067628E">
              <w:t>3</w:t>
            </w:r>
            <w:r w:rsidRPr="0067628E">
              <w:t xml:space="preserve"> и </w:t>
            </w:r>
            <w:r w:rsidRPr="0067628E">
              <w:t>137</w:t>
            </w:r>
            <w:r w:rsidRPr="0067628E">
              <w:t xml:space="preserve"> Кодекса Республики Беларусь об образовании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20. Норматив бюджетной обеспеченности расходов на одного учащегося в учреждениях дополнительного образования детей и молодежи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60 рублей в год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в соответствии со статьями </w:t>
            </w:r>
            <w:r w:rsidRPr="0067628E">
              <w:t>3</w:t>
            </w:r>
            <w:r w:rsidRPr="0067628E">
              <w:t xml:space="preserve"> и </w:t>
            </w:r>
            <w:r w:rsidRPr="0067628E">
              <w:t>137</w:t>
            </w:r>
            <w:r w:rsidRPr="0067628E">
              <w:t xml:space="preserve"> Кодекса Республики Беларусь об образовании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7" w:name="a49"/>
            <w:bookmarkEnd w:id="17"/>
            <w:r w:rsidRPr="0067628E">
              <w:t>21. Норматив обеспеченности учащихся начальных, базовых, средних школ, вечерних школ, гимназий, лицеев общей площадью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8 кв. метров на одного учащегося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обеспечивает образовательный процесс в учреждениях общего среднего образования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8" w:name="a50"/>
            <w:bookmarkEnd w:id="18"/>
            <w:r w:rsidRPr="0067628E">
              <w:t xml:space="preserve">22. Норматив обеспеченности </w:t>
            </w:r>
            <w:r w:rsidRPr="0067628E">
              <w:lastRenderedPageBreak/>
              <w:t>учащихся начальных, базовых, средних школ, вечерних школ, гимназий, лицеев: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обеспечивает выполнение </w:t>
            </w:r>
            <w:r w:rsidRPr="0067628E">
              <w:lastRenderedPageBreak/>
              <w:t>учебной программы по учебному предмету «Физическая культура и здоровье»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lastRenderedPageBreak/>
              <w:t>спортивными плоскостными сооружениями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1,62 кв. метра на одного учащегося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зданиями спортивного назначения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0,5 кв. метра на одного учащегося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bookmarkStart w:id="19" w:name="a33"/>
            <w:bookmarkEnd w:id="19"/>
            <w:r w:rsidRPr="0067628E">
              <w:t>23. Норматив обеспеченности учащихся учреждений общего среднего образования, профессионально-технического образования, специальных общеобразовательных школ (специальных общеобразовательных школ-интернатов), вспомогательных школ (вспомогательных школ-интернатов), центров коррекционно-развивающего обучения и реабилитации персональными компьютерами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один компьютер на 30 учащихся или не менее одного компьютерного класса на учреждение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обеспечивает выполнение учебной программы по учебным предметам «Информатика», «Элементы компьютерной грамоты»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t>В области культуры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24. Норматив обеспеченности: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24.1. расходов на культуру в расчете на одного человека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1,3 базовой величины на одного человека за счет бюджетного финансирования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обеспеченности расходов на культуру отражает размер сре</w:t>
            </w:r>
            <w:proofErr w:type="gramStart"/>
            <w:r w:rsidRPr="0067628E">
              <w:t>дств в р</w:t>
            </w:r>
            <w:proofErr w:type="gramEnd"/>
            <w:r w:rsidRPr="0067628E">
              <w:t>асчете на одного человека, обеспечивающих предоставление минимального перечня общедоступных социальных услуг организаций культуры, а также позволяющих сохранить существующую сеть библиотек, клубных учреждений, музеев и организаций кинематографии, осуществляющих прокат и показ фильмов.</w:t>
            </w:r>
            <w:r w:rsidRPr="0067628E">
              <w:br/>
              <w:t>Норматив обеспеченности расходов за счет средств бюджета определяется ежегодно при утверждении республиканского и местных бюджетов в установленном порядке.</w:t>
            </w:r>
            <w:r w:rsidRPr="0067628E">
              <w:br/>
              <w:t>Облисполкомы и Минский горисполком имеют право устанавливать дифференцированно норматив обеспеченности расходов на культуру в расчете на одного человека для административно-территориальных единиц, не уменьшая указанный норматив в целом по области (г. Минску).</w:t>
            </w:r>
            <w:r w:rsidRPr="0067628E">
              <w:br/>
            </w:r>
            <w:r w:rsidRPr="0067628E">
              <w:t>Кодекс</w:t>
            </w:r>
            <w:r w:rsidRPr="0067628E">
              <w:t xml:space="preserve"> Республики Беларусь о культуре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24.2. </w:t>
            </w:r>
            <w:proofErr w:type="spellStart"/>
            <w:r w:rsidRPr="0067628E">
              <w:t>агрогородков</w:t>
            </w:r>
            <w:proofErr w:type="spellEnd"/>
            <w:r w:rsidRPr="0067628E">
              <w:t>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8"/>
            </w:pPr>
            <w:r w:rsidRPr="0067628E">
              <w:t>клубом или организацией культуры смешанного типа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одного клуба или одной организации культуры смешанного типа, которая осуществляет вид культурно-просветительной деятельности, соответствующий основному виду деятельности организации культуры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обеспечивает предоставление минимального перечня общедоступных социальных услуг в области культуры в </w:t>
            </w:r>
            <w:proofErr w:type="spellStart"/>
            <w:r w:rsidRPr="0067628E">
              <w:t>агрогородках</w:t>
            </w:r>
            <w:proofErr w:type="spellEnd"/>
            <w:r w:rsidRPr="0067628E">
              <w:t xml:space="preserve">. </w:t>
            </w:r>
            <w:r w:rsidRPr="0067628E">
              <w:t>Кодекс</w:t>
            </w:r>
            <w:r w:rsidRPr="0067628E">
              <w:t xml:space="preserve"> Республики Беларусь о культуре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8"/>
            </w:pPr>
            <w:r w:rsidRPr="0067628E">
              <w:t xml:space="preserve">библиотекой или организацией </w:t>
            </w:r>
            <w:r w:rsidRPr="0067628E">
              <w:lastRenderedPageBreak/>
              <w:t>культуры смешанного типа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 xml:space="preserve">не менее одной библиотеки </w:t>
            </w:r>
            <w:r w:rsidRPr="0067628E">
              <w:lastRenderedPageBreak/>
              <w:t>или одной организации культуры смешанного типа, которая осуществляет вид культурно-просветительной деятельности, соответствующий основному виду деятельности библиотеки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Кодекс</w:t>
            </w:r>
            <w:r w:rsidRPr="0067628E">
              <w:t xml:space="preserve"> Республики Беларусь о культуре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8"/>
            </w:pPr>
            <w:r w:rsidRPr="0067628E">
              <w:lastRenderedPageBreak/>
              <w:t>услугами по показу фильмов с использованием стационарной либо передвижной установки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оказание услуг по показу фильмов с использованием стационарной либо передвижной установки осуществляется по графикам, утвержденным местными исполнительными и распорядительными органами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t>В области связи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25. Срок удовлетворения заявления на установку телефона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не более одного года с момента подачи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Правила</w:t>
            </w:r>
            <w:r w:rsidRPr="0067628E">
              <w:t xml:space="preserve"> оказания услуг электросвязи, утвержденные постановлением Совета Министров Республики Беларусь от 17 августа 2006 г. № 1055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26. Обеспечение возможности оказания услуг широкополосного доступа в сеть Интернет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в каждом населенном пункте с населением более 1,5 тыс. жителей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Правила</w:t>
            </w:r>
            <w:r w:rsidRPr="0067628E">
              <w:t xml:space="preserve"> оказания услуг электросвязи, утвержденные постановлением Совета Министров Республики Беларусь от 17 августа 2006 г. № 1055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27. Норматив телефонизации учреждений здравоохранения, в том числе в </w:t>
            </w:r>
            <w:proofErr w:type="spellStart"/>
            <w:r w:rsidRPr="0067628E">
              <w:t>агрогородках</w:t>
            </w:r>
            <w:proofErr w:type="spellEnd"/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Правила</w:t>
            </w:r>
            <w:r w:rsidRPr="0067628E">
              <w:t xml:space="preserve"> оказания услуг электросвязи, утвержденные постановлением Совета Министров Республики Беларусь от 17 августа 2006 г. № 1055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28. Частота доставки почты: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 xml:space="preserve">в районах, в том числе в </w:t>
            </w:r>
            <w:proofErr w:type="spellStart"/>
            <w:r w:rsidRPr="0067628E">
              <w:t>агрогородках</w:t>
            </w:r>
            <w:proofErr w:type="spellEnd"/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раз в день, не менее 5 дней в неделю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Правила</w:t>
            </w:r>
            <w:r w:rsidRPr="0067628E">
              <w:t xml:space="preserve"> оказания услуг почтовой связи, утвержденные постановлением Совета Министров Республики Беларусь от 7 сентября 2004 г. № 1111, и </w:t>
            </w:r>
            <w:r w:rsidRPr="0067628E">
              <w:t>постановление</w:t>
            </w:r>
            <w:r w:rsidRPr="0067628E">
              <w:t xml:space="preserve"> Министерства связи и информатизации Республики Беларусь от 28 января 2009 г. № 3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 областных центрах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1-2 раза в день, 6 дней в неделю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t>В области транспорта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29. Норматив наличия автостанций (</w:t>
            </w:r>
            <w:proofErr w:type="spellStart"/>
            <w:r w:rsidRPr="0067628E">
              <w:t>автокасс</w:t>
            </w:r>
            <w:proofErr w:type="spellEnd"/>
            <w:r w:rsidRPr="0067628E">
              <w:t xml:space="preserve">) для обслуживания пассажиров автобусных маршрутов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1-2 автостанции (</w:t>
            </w:r>
            <w:proofErr w:type="spellStart"/>
            <w:r w:rsidRPr="0067628E">
              <w:t>автокассы</w:t>
            </w:r>
            <w:proofErr w:type="spellEnd"/>
            <w:r w:rsidRPr="0067628E">
              <w:t xml:space="preserve">) на один район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на уровне районов транспортные услуги населению оказываются транспортными средствами автомобильного транспорта общего пользования, находящимися в республиканской и частной собственности, железнодорожным транспортом - при наличии в районе железнодорожного сообщения. С учетом социальных, технологических, планировочных, технических и финансовых факторов объемы оказываемых транспортных услуг, соотношение, доля и значение каждого вида транспорта в оказании транспортных услуг на уровне каждого отдельно взятого района различна. </w:t>
            </w:r>
            <w:proofErr w:type="gramStart"/>
            <w:r w:rsidRPr="0067628E">
              <w:t>Исходя из этого и определены</w:t>
            </w:r>
            <w:proofErr w:type="gramEnd"/>
            <w:r w:rsidRPr="0067628E">
              <w:t xml:space="preserve"> нормативы социального стандарта по обеспечению перевозок пассажиров автобусами по регулярным маршрутам, а также нормативы наличия автостанций (</w:t>
            </w:r>
            <w:proofErr w:type="spellStart"/>
            <w:r w:rsidRPr="0067628E">
              <w:t>автокасс</w:t>
            </w:r>
            <w:proofErr w:type="spellEnd"/>
            <w:r w:rsidRPr="0067628E">
              <w:t>) для обслуживания пассажиров автобусных маршрутов.</w:t>
            </w:r>
            <w:r w:rsidRPr="0067628E">
              <w:br/>
              <w:t xml:space="preserve">Нормативы в области транспорта </w:t>
            </w:r>
            <w:r w:rsidRPr="0067628E">
              <w:lastRenderedPageBreak/>
              <w:t>разрабатываются на основании:</w:t>
            </w:r>
            <w:r w:rsidRPr="0067628E">
              <w:br/>
            </w:r>
            <w:r w:rsidRPr="0067628E">
              <w:t>Закона</w:t>
            </w:r>
            <w:r w:rsidRPr="0067628E">
              <w:t xml:space="preserve"> Республики Беларусь «Об автомобильном транспорте и автомобильных перевозках»;</w:t>
            </w:r>
            <w:r w:rsidRPr="0067628E">
              <w:br/>
            </w:r>
            <w:r w:rsidRPr="0067628E">
              <w:t>постановления</w:t>
            </w:r>
            <w:r w:rsidRPr="0067628E">
              <w:t xml:space="preserve"> Совета Министров Республики Беларусь от 30 июня 2008 г. № 972 «О некоторых вопросах автомобильных перевозок пассажиров»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30. Охват (с учетом железнодорожного транспорта и внутреннего водного транспорта в навигационный период):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центральных усадеб сельских советов и сельскохозяйственных организаций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 при обязательном выполнении не менее 16 рейсов в неделю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proofErr w:type="spellStart"/>
            <w:r w:rsidRPr="0067628E">
              <w:t>агрогородков</w:t>
            </w:r>
            <w:proofErr w:type="spellEnd"/>
            <w:r w:rsidRPr="0067628E">
              <w:t xml:space="preserve"> с численностью населения более 1 тыс. 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 при обязательном выполнении не менее 28 рейсов в неделю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31. Охват транспортным обслуживанием (с учетом железнодорожного транспорта и внутреннего водного транспорта в навигационный период) населенных пунктов с численностью населения: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от 20 до 50 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 с обязательным выполнением не менее 4 рейсов в неделю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свыше 50 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100 процентов с обязательным выполнением не менее 8 рейсов в неделю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32. Зона охвата населенных пунктов с численностью населения от 20 человек транспортным обслуживанием (с учетом железнодорожного транспорта и внутреннего водного транспорта в навигационный период)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до 3 км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33. Норматив обслуживания населения по городским перевозкам для городов и городских поселков с численностью: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нормативы определены с учетом перевозки пассажиров в регулярном сообщении в рабочие, выходные и праздничные дни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2"/>
            </w:pPr>
            <w:r w:rsidRPr="0067628E">
              <w:t>от 10 до 30 тыс. 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автобус на 8 тыс. человек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2"/>
            </w:pPr>
            <w:r w:rsidRPr="0067628E">
              <w:t>от 30 до 50 тыс. 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автобус на 4 тыс. человек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2"/>
            </w:pPr>
            <w:r w:rsidRPr="0067628E">
              <w:t>от 50 до 250 тыс. 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автобус (троллейбус, трамвай) на 2 тыс. человек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2"/>
            </w:pPr>
            <w:r w:rsidRPr="0067628E">
              <w:t>от 250 до 1000 тыс. 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автобус (троллейбус, трамвай) на 1,5 тыс. человек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72"/>
            </w:pPr>
            <w:r w:rsidRPr="0067628E">
              <w:t>свыше 1000 тыс. человек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автобус (троллейбус, трамвай, вагон метрополитена) на 2 тыс. человек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34. Норматив обслуживания населения на внутриобластных </w:t>
            </w:r>
            <w:r w:rsidRPr="0067628E">
              <w:lastRenderedPageBreak/>
              <w:t>(междугородных) маршрутах с учетом железнодорожного транспорта и внутреннего водного транспорта в навигационный период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 xml:space="preserve">ежедневно 1 оборот (2 рейса) между районом и областным </w:t>
            </w:r>
            <w:r w:rsidRPr="0067628E">
              <w:lastRenderedPageBreak/>
              <w:t>центром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 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lastRenderedPageBreak/>
              <w:t>В области социального обслуживания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35. Норматив обеспеченности центрами социального обслуживания населения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центр на административный район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proofErr w:type="gramStart"/>
            <w:r w:rsidRPr="0067628E">
              <w:t xml:space="preserve">норматив установлен в соответствии с </w:t>
            </w:r>
            <w:r w:rsidRPr="0067628E">
              <w:t>перечнем</w:t>
            </w:r>
            <w:r w:rsidRPr="0067628E">
              <w:t xml:space="preserve"> бесплатных и общедоступных социальных услуг государственных учреждений социального обслуживания с нормами и нормативами обеспеченности граждан этими услугами, утвержденным постановлением Совета Министров Республики Беларусь от 27 декабря 2012 г. № 1218 «О некоторых вопросах оказания социальных услуг», </w:t>
            </w:r>
            <w:r w:rsidRPr="0067628E">
              <w:t>Положением</w:t>
            </w:r>
            <w:r w:rsidRPr="0067628E">
              <w:t xml:space="preserve"> о территориальном центре социального обслуживания населения, утвержденным постановлением Министерства труда и социальной защиты Республики Беларусь от 10 января</w:t>
            </w:r>
            <w:proofErr w:type="gramEnd"/>
            <w:r w:rsidRPr="0067628E">
              <w:t xml:space="preserve"> 2013 г. № 5 «Об утверждении положений об учреждениях социального обслуживания»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t>В области здравоохранения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36. Норматив бюджетной обеспеченности расходов на здравоохранение на одного жителя в среднем по республике; среднереспубликанский областей и г. Минска; по каждой области и г. Минску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в размерах, установленных законом Республики Беларусь о бюджете Республики Беларусь на очередной финансовый год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бюджетной обеспеченности расходов на здравоохранение (без расходов на капитальное строительство) является минимальным и отражает размер бюджетных сре</w:t>
            </w:r>
            <w:proofErr w:type="gramStart"/>
            <w:r w:rsidRPr="0067628E">
              <w:t>дств в р</w:t>
            </w:r>
            <w:proofErr w:type="gramEnd"/>
            <w:r w:rsidRPr="0067628E">
              <w:t>асчете на одного жителя, направляемых для компенсации затрат организаций здравоохранения на предоставление бесплатной медицинской помощи, устанавливаемых законом Республики Беларусь о бюджете Республики Беларусь на очередной финансовый год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37. Норматив обеспеченности врачами общей практики, участковыми врачами (терапевтами и педиатрами суммарно):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1 врач на 1,3 тыс. жителей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обеспеченности участковыми врачами - терапевтами, участковыми врачами - педиатрами, врачами общей практики определяется показателем числа обслуживаемого населения в расчете на одного участкового врача (терапевта и педиатра суммарно) и врача общей практики по занятым должностям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 том числе: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участковыми врачами - терапевтами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врач на 1,7 тыс. взрослого населения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участковыми врачами - педиатрами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врач на 0,8 тыс. детского населения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врачами общей практики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врач на 1,3 тыс. жителей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38. Норматив обеспеченности: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38.1. койками: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9 коек на 1 тыс. жителей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обеспеченности койками определяется показателем минимального количества коек </w:t>
            </w:r>
            <w:proofErr w:type="gramStart"/>
            <w:r w:rsidRPr="0067628E">
              <w:t xml:space="preserve">в больничных организациях с круглосуточным пребыванием с учетом оказания стационарной помощи на республиканском </w:t>
            </w:r>
            <w:r w:rsidRPr="0067628E">
              <w:lastRenderedPageBreak/>
              <w:t>уровне без учета</w:t>
            </w:r>
            <w:proofErr w:type="gramEnd"/>
            <w:r w:rsidRPr="0067628E">
              <w:t xml:space="preserve"> больниц сестринского ухода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 том числе г. Минск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8 коек на 1 тыс. жителей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38.2. аптеками: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обеспеченности аптеками всех форм собственности определяется минимальным количеством аптек, осуществляющих розничную реализацию лекарственных средств и изделий медицинского назначения в расчете на количество обслуживаемого населения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для регионов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аптека на 8 тыс. жителей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567"/>
            </w:pPr>
            <w:r w:rsidRPr="0067628E">
              <w:t>в том числе г. Минск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аптека на 11,5 тыс. жителей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38.3. бригадами скорой медицинской помощи: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обеспеченности бригадами скорой медицинской помощи определяется количеством врачебных, фельдшерских и специализированных бригад скорой медицинской помощи (суммарно) в расчете на количество обслуживаемого населения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для регионов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бригада скорой медицинской помощи на 12 тыс. жителей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567"/>
            </w:pPr>
            <w:r w:rsidRPr="0067628E">
              <w:t>в том числе г. Минск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бригада скорой медицинской помощи на 12,5 тыс. жителей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38.4. специальными автомобилями: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норматив обеспеченности специальными автомобилями амбулаторий, больниц сестринского ухода и участковых больниц определяется наличием в каждой амбулатории, больнице сестринского ухода одного специального автомобиля «медицинская помощь», в участковой больнице с коечным фондом: 20 коек и менее - одного специального автомобиля «медицинская помощь»; более 20 коек - двух специальных автомобилей «медицинская помощь»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амбулаторий, больниц сестринского ухода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специальный автомобиль «медицинская помощь»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участковых больниц с коечным фондом: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567"/>
            </w:pPr>
            <w:r w:rsidRPr="0067628E">
              <w:t>20 коек и менее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1 специальный автомобиль «медицинская помощь»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567"/>
            </w:pPr>
            <w:r w:rsidRPr="0067628E">
              <w:t>более 20 коек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2 </w:t>
            </w:r>
            <w:proofErr w:type="gramStart"/>
            <w:r w:rsidRPr="0067628E">
              <w:t>специальных</w:t>
            </w:r>
            <w:proofErr w:type="gramEnd"/>
            <w:r w:rsidRPr="0067628E">
              <w:t xml:space="preserve"> автомобиля «медицинская помощь»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39. Исключен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rPr>
                <w:b/>
                <w:bCs/>
              </w:rPr>
              <w:t>В области торговли, общественного питания и бытового обслуживания</w:t>
            </w:r>
          </w:p>
          <w:p w:rsidR="0067628E" w:rsidRPr="0067628E" w:rsidRDefault="0067628E">
            <w:pPr>
              <w:pStyle w:val="newncpi0"/>
            </w:pPr>
            <w:r w:rsidRPr="0067628E"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"/>
              <w:gridCol w:w="8731"/>
            </w:tblGrid>
            <w:tr w:rsidR="0067628E" w:rsidRPr="0067628E">
              <w:trPr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7628E" w:rsidRPr="0067628E" w:rsidRDefault="0067628E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8E">
                    <w:rPr>
                      <w:noProof/>
                      <w:lang w:eastAsia="ru-RU"/>
                    </w:rPr>
                    <w:drawing>
                      <wp:inline distT="0" distB="0" distL="0" distR="0" wp14:anchorId="1D982617" wp14:editId="70FA04EA">
                        <wp:extent cx="224155" cy="224155"/>
                        <wp:effectExtent l="0" t="0" r="4445" b="4445"/>
                        <wp:docPr id="1" name="Рисунок 1" descr="D:\Admin\Temp\b_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Admin\Temp\b_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155" cy="224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12" w:space="0" w:color="909090"/>
                    <w:bottom w:val="nil"/>
                    <w:right w:val="nil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7628E" w:rsidRPr="0067628E" w:rsidRDefault="0067628E">
                  <w:pPr>
                    <w:pStyle w:val="newncpi0"/>
                    <w:rPr>
                      <w:sz w:val="22"/>
                      <w:szCs w:val="22"/>
                    </w:rPr>
                  </w:pPr>
                  <w:r w:rsidRPr="0067628E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От редакции «Бизнес-Инфо»</w:t>
                  </w:r>
                </w:p>
                <w:p w:rsidR="0067628E" w:rsidRPr="0067628E" w:rsidRDefault="0067628E">
                  <w:pPr>
                    <w:pStyle w:val="newncpi0"/>
                    <w:rPr>
                      <w:sz w:val="22"/>
                      <w:szCs w:val="22"/>
                    </w:rPr>
                  </w:pPr>
                  <w:r w:rsidRPr="0067628E">
                    <w:rPr>
                      <w:sz w:val="22"/>
                      <w:szCs w:val="22"/>
                    </w:rPr>
                    <w:t>О порядке оценки выполнения нормативов государственных социальных стандартов в области торговли и общественного питания см. </w:t>
                  </w:r>
                  <w:r w:rsidRPr="0067628E">
                    <w:rPr>
                      <w:sz w:val="22"/>
                      <w:szCs w:val="22"/>
                    </w:rPr>
                    <w:t>Инструкцию</w:t>
                  </w:r>
                  <w:r w:rsidRPr="0067628E">
                    <w:rPr>
                      <w:sz w:val="22"/>
                      <w:szCs w:val="22"/>
                    </w:rPr>
                    <w:t>, утвержденную постановлением Министерства антимонопольного регулирования и торговли Республики Беларусь 20.10.2017 № 57.</w:t>
                  </w:r>
                </w:p>
              </w:tc>
            </w:tr>
          </w:tbl>
          <w:p w:rsidR="0067628E" w:rsidRPr="0067628E" w:rsidRDefault="0067628E">
            <w:pPr>
              <w:pStyle w:val="newncpi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40. Норматив обеспеченности населения торговой площадью по республике в целом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600 кв. метров на 1 тыс. человек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в районных центрах размещаются стационарные торговые объекты с универсальным и специализированным ассортиментом товаров, центры поддержки личных подсобных хозяйств.</w:t>
            </w:r>
            <w:r w:rsidRPr="0067628E">
              <w:br/>
              <w:t>В сельских населенных пунктах с численностью населения:</w:t>
            </w:r>
            <w:r w:rsidRPr="0067628E">
              <w:br/>
              <w:t xml:space="preserve">от 200 человек и выше и </w:t>
            </w:r>
            <w:proofErr w:type="spellStart"/>
            <w:r w:rsidRPr="0067628E">
              <w:t>агрогородках</w:t>
            </w:r>
            <w:proofErr w:type="spellEnd"/>
            <w:r w:rsidRPr="0067628E">
              <w:t> - не менее одного магазина по торговле смешанным ассортиментом товаров;</w:t>
            </w:r>
            <w:r w:rsidRPr="0067628E">
              <w:br/>
              <w:t xml:space="preserve">до 200 человек - при отсутствии стационарных торговых объектов осуществляется торговое обслуживание автомагазинами, другими нестационарными торговыми объектами, магазинами </w:t>
            </w:r>
            <w:r w:rsidRPr="0067628E">
              <w:lastRenderedPageBreak/>
              <w:t>близлежащих населенных пунктов.</w:t>
            </w:r>
            <w:r w:rsidRPr="0067628E">
              <w:br/>
            </w:r>
            <w:r w:rsidRPr="0067628E">
              <w:t>Программа</w:t>
            </w:r>
            <w:r w:rsidRPr="0067628E">
              <w:t xml:space="preserve"> деятельности Правительства Республики Беларусь на 2011-2015 годы, утвержденная постановлением Совета Министров Республики Беларусь от 18 февраля 2011 г. № 216. Выполнение норматива обеспечивается до конца 2015 года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41. Норматив обеспеченности населения местами в общедоступных объектах общественного питания: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рестораны, кафе, столовые и другие общедоступные объекты общественного питания, включая объекты общественного питания при производственных организациях, учреждениях образования и других организациях, осуществляющих обслуживание населения независимо от их места приложения труда.</w:t>
            </w:r>
            <w:r w:rsidRPr="0067628E">
              <w:br/>
              <w:t xml:space="preserve">В </w:t>
            </w:r>
            <w:proofErr w:type="spellStart"/>
            <w:r w:rsidRPr="0067628E">
              <w:t>агрогородках</w:t>
            </w:r>
            <w:proofErr w:type="spellEnd"/>
            <w:r w:rsidRPr="0067628E">
              <w:t xml:space="preserve"> с численностью населения:</w:t>
            </w:r>
            <w:r w:rsidRPr="0067628E">
              <w:br/>
              <w:t>более 1000 человек - объект общественного питания с учетом всех форм собственности;</w:t>
            </w:r>
            <w:r w:rsidRPr="0067628E">
              <w:br/>
              <w:t>до 1000 человек - при отсутствии объекта общественного питания реализация продукции общественного питания через продовольственные магазины.</w:t>
            </w:r>
            <w:r w:rsidRPr="0067628E">
              <w:br/>
            </w:r>
            <w:r w:rsidRPr="0067628E">
              <w:t>Программа</w:t>
            </w:r>
            <w:r w:rsidRPr="0067628E">
              <w:t xml:space="preserve"> деятельности Правительства Республики Беларусь на 2011-2015 годы.</w:t>
            </w:r>
            <w:r w:rsidRPr="0067628E">
              <w:br/>
              <w:t>Выполнение норматива обеспечивается до конца 2015 года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по республике в целом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40 мест на 1 тыс. человек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 г. Минске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45 мест на 1 тыс. человек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 районах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22 места на 1 тыс. человек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41</w:t>
            </w:r>
            <w:r w:rsidRPr="0067628E">
              <w:rPr>
                <w:vertAlign w:val="superscript"/>
              </w:rPr>
              <w:t>1</w:t>
            </w:r>
            <w:r w:rsidRPr="0067628E">
              <w:t>. Норматив обеспеченности работников организаций объектами общественного питания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при численности работающих в максимальную смену более 200 человек (без учета работников, работа которых носит разъездной характер) - объект общественного питания или организация питания работников в объектах общественного питания шаговой доступности или выездного обслуживания организациями, специализирующимися на оказании услуг общественного питания</w:t>
            </w:r>
          </w:p>
          <w:p w:rsidR="0067628E" w:rsidRPr="0067628E" w:rsidRDefault="0067628E">
            <w:pPr>
              <w:pStyle w:val="table10"/>
              <w:spacing w:before="120"/>
            </w:pPr>
            <w:proofErr w:type="gramStart"/>
            <w:r w:rsidRPr="0067628E">
              <w:t xml:space="preserve">при численности работающих в максимальную смену менее 200 человек - применение различных форм организации питания (доставка питания по заказам работников, организация питания работников в объектах общественного питания шаговой доступности и (или) выездного обслуживания организациями, специализирующимися на оказании таких услуг, а также применение других </w:t>
            </w:r>
            <w:r w:rsidRPr="0067628E">
              <w:lastRenderedPageBreak/>
              <w:t>форм обслуживания, в том числе оборудование помещений для приема пищи)</w:t>
            </w:r>
            <w:proofErr w:type="gramEnd"/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ТКП</w:t>
            </w:r>
            <w:r w:rsidRPr="0067628E">
              <w:t xml:space="preserve"> 45-3.02-209-2010 (02250)</w:t>
            </w:r>
            <w:r w:rsidRPr="0067628E">
              <w:br/>
              <w:t>«Административные и бытовые здания. Строительные нормы проектирования». Объекты общественного питания с учетом их возможностей могут использоваться группой организаций (по месту осуществления деятельности)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>42. Норматив обеспеченности населения в сельской местности бытовыми услугами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100 процентов 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предоставление по заявке, а также прием заказов в объектах бытового обслуживания и (или) посредством выездного обслуживания основных видов бытовых услуг: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ремонт швейных изделий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ремонт обуви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ремонт мебели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ремонт бытовых машин и приборов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ремонт и техническое обслуживание бытовой радиоэлектронной аппаратуры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услуги проката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услуги парикмахерских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фотоуслуги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прием заказов в прачечную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прием заказов в химчистку</w:t>
            </w:r>
          </w:p>
          <w:p w:rsidR="0067628E" w:rsidRPr="0067628E" w:rsidRDefault="0067628E">
            <w:pPr>
              <w:pStyle w:val="table10"/>
              <w:spacing w:before="120"/>
              <w:ind w:left="283"/>
            </w:pPr>
            <w:r w:rsidRPr="0067628E">
              <w:t>изготовление ритуальных принадлежностей</w:t>
            </w:r>
          </w:p>
          <w:p w:rsidR="0067628E" w:rsidRPr="0067628E" w:rsidRDefault="0067628E">
            <w:pPr>
              <w:pStyle w:val="table10"/>
              <w:spacing w:before="120"/>
            </w:pPr>
            <w:r w:rsidRPr="0067628E">
              <w:t>форма бытового обслуживания каждого сельского населенного пункта определяется решениями местных исполнительных и распорядительных органов. График обслуживания должен быть доведен до сведения населения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43. Исключен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jc w:val="center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44. Норматив обеспеченности: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норматив включает средства, направляемые на обеспечение работы организаций физической культуры и спорта в соответствии с бюджетной классификацией расходов на физическую культуру и спорт, и обеспечивает в том числе: 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44.1. расходов бюджета на физическую культуру и спорт в расчете на одного жителя по бюджетам: 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не менее 0,5 базовой величины на 1 жителя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28E" w:rsidRPr="0067628E" w:rsidRDefault="0067628E">
            <w:pPr>
              <w:rPr>
                <w:sz w:val="20"/>
                <w:szCs w:val="20"/>
              </w:rPr>
            </w:pP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областей и г. Минска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 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проведение областных, городских и районных спортивных мероприятий (соревнований и учебно-тренировочных сборов по подготовке к ним) по физкультурно-массовой и оздоровительной работе;</w:t>
            </w:r>
            <w:r w:rsidRPr="0067628E">
              <w:br/>
              <w:t>содержание специализированных учебно-спортивных учреждений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  <w:ind w:left="284"/>
            </w:pPr>
            <w:r w:rsidRPr="0067628E">
              <w:t>в городах и районах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>по нормативам, утвержденным решениями облисполкомов и Минского горисполкома в пределах средств, предусмотренных в местных бюджетах на эти цели</w:t>
            </w:r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proofErr w:type="gramStart"/>
            <w:r w:rsidRPr="0067628E">
              <w:t>содержание областных, Минского городского центров, физкультурно-спортивных клубов (комбинатов, комплексов);</w:t>
            </w:r>
            <w:r w:rsidRPr="0067628E">
              <w:br/>
              <w:t>содержание спортивных сооружений;</w:t>
            </w:r>
            <w:r w:rsidRPr="0067628E">
              <w:br/>
              <w:t>частичное финансирование клубов по виду (видам) спорта.</w:t>
            </w:r>
            <w:proofErr w:type="gramEnd"/>
            <w:r w:rsidRPr="0067628E">
              <w:br/>
            </w:r>
            <w:r w:rsidRPr="0067628E">
              <w:t>Закон</w:t>
            </w:r>
            <w:r w:rsidRPr="0067628E">
              <w:t xml:space="preserve"> Республики Беларусь «О физической культуре и спорте»</w:t>
            </w:r>
          </w:p>
        </w:tc>
      </w:tr>
      <w:tr w:rsidR="0067628E" w:rsidRPr="0067628E" w:rsidTr="0067628E"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t xml:space="preserve">44.2. </w:t>
            </w:r>
            <w:proofErr w:type="spellStart"/>
            <w:r w:rsidRPr="0067628E">
              <w:t>агрогородков</w:t>
            </w:r>
            <w:proofErr w:type="spellEnd"/>
            <w:r w:rsidRPr="0067628E">
              <w:t xml:space="preserve"> физкультурно-</w:t>
            </w:r>
            <w:r w:rsidRPr="0067628E">
              <w:lastRenderedPageBreak/>
              <w:t>спортивными сооружениями (независимо от форм собственности)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proofErr w:type="gramStart"/>
            <w:r w:rsidRPr="0067628E">
              <w:lastRenderedPageBreak/>
              <w:t xml:space="preserve">не менее одного спортивного </w:t>
            </w:r>
            <w:r w:rsidRPr="0067628E">
              <w:lastRenderedPageBreak/>
              <w:t>сооружения (спортивная площадка, футбольное поле, спортивный зал (помещение для занятий физическими упражнениями и спортом)</w:t>
            </w:r>
            <w:proofErr w:type="gramEnd"/>
          </w:p>
        </w:tc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7628E" w:rsidRPr="0067628E" w:rsidRDefault="0067628E">
            <w:pPr>
              <w:pStyle w:val="table10"/>
              <w:spacing w:before="120"/>
            </w:pPr>
            <w:r w:rsidRPr="0067628E">
              <w:lastRenderedPageBreak/>
              <w:t xml:space="preserve">стандарт разработан на основании СНиП </w:t>
            </w:r>
            <w:r w:rsidRPr="0067628E">
              <w:lastRenderedPageBreak/>
              <w:t xml:space="preserve">2.08.02-89 «Общественные здания и сооружения», пособия П-2-2000 «Проектирование спортивных и физкультурно-оздоровительных зданий, сооружений и помещений» к СНиП 2.08.02-89, конкретизирующих применение данных СНиП. Наличие указанных спортивных сооружений в </w:t>
            </w:r>
            <w:proofErr w:type="spellStart"/>
            <w:r w:rsidRPr="0067628E">
              <w:t>агрогородках</w:t>
            </w:r>
            <w:proofErr w:type="spellEnd"/>
            <w:r w:rsidRPr="0067628E">
              <w:t xml:space="preserve"> позволит создать условия для удовлетворения потребности сельского населения в занятиях физическими упражнениями и спортом. </w:t>
            </w:r>
          </w:p>
        </w:tc>
      </w:tr>
    </w:tbl>
    <w:p w:rsidR="0067628E" w:rsidRPr="0067628E" w:rsidRDefault="0067628E" w:rsidP="0067628E">
      <w:pPr>
        <w:pStyle w:val="newncpi"/>
      </w:pPr>
      <w:r w:rsidRPr="0067628E">
        <w:lastRenderedPageBreak/>
        <w:t> </w:t>
      </w:r>
    </w:p>
    <w:p w:rsidR="0043281D" w:rsidRDefault="0067628E">
      <w:bookmarkStart w:id="20" w:name="_GoBack"/>
      <w:bookmarkEnd w:id="20"/>
    </w:p>
    <w:sectPr w:rsidR="0043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28E"/>
    <w:rsid w:val="00196B64"/>
    <w:rsid w:val="0067628E"/>
    <w:rsid w:val="00AA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28E"/>
    <w:rPr>
      <w:color w:val="0038C8"/>
      <w:u w:val="single"/>
    </w:rPr>
  </w:style>
  <w:style w:type="paragraph" w:customStyle="1" w:styleId="titlencpi">
    <w:name w:val="titlencpi"/>
    <w:basedOn w:val="a"/>
    <w:rsid w:val="0067628E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67628E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676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hangeadd">
    <w:name w:val="changeadd"/>
    <w:basedOn w:val="a"/>
    <w:rsid w:val="0067628E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67628E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67628E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apu1">
    <w:name w:val="capu1"/>
    <w:basedOn w:val="a"/>
    <w:rsid w:val="0067628E"/>
    <w:pPr>
      <w:spacing w:after="12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7628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67628E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67628E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67628E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67628E"/>
    <w:rPr>
      <w:rFonts w:ascii="Times New Roman" w:hAnsi="Times New Roman" w:cs="Times New Roman" w:hint="default"/>
      <w:i/>
      <w:iCs/>
    </w:rPr>
  </w:style>
  <w:style w:type="character" w:customStyle="1" w:styleId="onesymbol">
    <w:name w:val="onesymbol"/>
    <w:basedOn w:val="a0"/>
    <w:rsid w:val="0067628E"/>
    <w:rPr>
      <w:rFonts w:ascii="Symbol" w:hAnsi="Symbol" w:hint="default"/>
    </w:rPr>
  </w:style>
  <w:style w:type="character" w:customStyle="1" w:styleId="post">
    <w:name w:val="post"/>
    <w:basedOn w:val="a0"/>
    <w:rsid w:val="0067628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67628E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28E"/>
    <w:rPr>
      <w:color w:val="0038C8"/>
      <w:u w:val="single"/>
    </w:rPr>
  </w:style>
  <w:style w:type="paragraph" w:customStyle="1" w:styleId="titlencpi">
    <w:name w:val="titlencpi"/>
    <w:basedOn w:val="a"/>
    <w:rsid w:val="0067628E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67628E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676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hangeadd">
    <w:name w:val="changeadd"/>
    <w:basedOn w:val="a"/>
    <w:rsid w:val="0067628E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67628E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67628E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apu1">
    <w:name w:val="capu1"/>
    <w:basedOn w:val="a"/>
    <w:rsid w:val="0067628E"/>
    <w:pPr>
      <w:spacing w:after="12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67628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7628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67628E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67628E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67628E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67628E"/>
    <w:rPr>
      <w:rFonts w:ascii="Times New Roman" w:hAnsi="Times New Roman" w:cs="Times New Roman" w:hint="default"/>
      <w:i/>
      <w:iCs/>
    </w:rPr>
  </w:style>
  <w:style w:type="character" w:customStyle="1" w:styleId="onesymbol">
    <w:name w:val="onesymbol"/>
    <w:basedOn w:val="a0"/>
    <w:rsid w:val="0067628E"/>
    <w:rPr>
      <w:rFonts w:ascii="Symbol" w:hAnsi="Symbol" w:hint="default"/>
    </w:rPr>
  </w:style>
  <w:style w:type="character" w:customStyle="1" w:styleId="post">
    <w:name w:val="post"/>
    <w:basedOn w:val="a0"/>
    <w:rsid w:val="0067628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67628E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4783</Words>
  <Characters>27265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2018-02-26T07:08:00Z</dcterms:created>
  <dcterms:modified xsi:type="dcterms:W3CDTF">2018-02-26T07:09:00Z</dcterms:modified>
</cp:coreProperties>
</file>